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5-09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Негрий Игоря Аркадьевича, </w:t>
      </w:r>
      <w:r>
        <w:rPr>
          <w:rStyle w:val="cat-UserDefinedgrp-29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0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28.</w:t>
      </w:r>
      <w:r>
        <w:rPr>
          <w:rFonts w:ascii="Times New Roman" w:eastAsia="Times New Roman" w:hAnsi="Times New Roman" w:cs="Times New Roman"/>
          <w:sz w:val="28"/>
          <w:szCs w:val="28"/>
        </w:rPr>
        <w:t>05.202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ХМАО-Югра, Тюменская область, Сургутский район, г. Лянтор,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0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Негрий И.А. </w:t>
      </w:r>
      <w:r>
        <w:rPr>
          <w:rFonts w:ascii="Times New Roman" w:eastAsia="Times New Roman" w:hAnsi="Times New Roman" w:cs="Times New Roman"/>
          <w:sz w:val="28"/>
          <w:szCs w:val="28"/>
        </w:rPr>
        <w:t>не оплатил штраф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500,00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шестидесяти дней со дня вступления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№ </w:t>
      </w:r>
      <w:r>
        <w:rPr>
          <w:rFonts w:ascii="Times New Roman" w:eastAsia="Times New Roman" w:hAnsi="Times New Roman" w:cs="Times New Roman"/>
          <w:sz w:val="28"/>
          <w:szCs w:val="28"/>
        </w:rPr>
        <w:t>18810550240320117807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20.03.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срок, предусмотренный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Негрий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надлежаще извещен о времени и месте рассмотрения дела (СМС-извещение, получено </w:t>
      </w:r>
      <w:r>
        <w:rPr>
          <w:rFonts w:ascii="Times New Roman" w:eastAsia="Times New Roman" w:hAnsi="Times New Roman" w:cs="Times New Roman"/>
          <w:sz w:val="28"/>
          <w:szCs w:val="28"/>
        </w:rPr>
        <w:t>27.08.2025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г.) в судебное заседание не явился, заявлений о рассмотрении дела в отсутствие не предоставил.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Негрий И.А.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Негрий И.А.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имеющимся в деле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Негрий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18810550240320117807 от 20.03.2024 г.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9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назначено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Негрий И.А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Негрий И.А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sz w:val="28"/>
          <w:szCs w:val="28"/>
        </w:rPr>
        <w:t>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отягчающих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</w:t>
      </w:r>
      <w:r>
        <w:rPr>
          <w:rFonts w:ascii="Times New Roman" w:eastAsia="Times New Roman" w:hAnsi="Times New Roman" w:cs="Times New Roman"/>
          <w:sz w:val="28"/>
          <w:szCs w:val="28"/>
        </w:rPr>
        <w:t>, 4.3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 привлеченного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приходит к выводу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необходимым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Негрий Игоря Аркадьевича,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>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одна тысяча</w:t>
      </w:r>
      <w:r>
        <w:rPr>
          <w:rFonts w:ascii="Times New Roman" w:eastAsia="Times New Roman" w:hAnsi="Times New Roman" w:cs="Times New Roman"/>
          <w:sz w:val="28"/>
          <w:szCs w:val="28"/>
        </w:rPr>
        <w:t>/ рублей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 , г.п. Лянтор 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Салавата Юлаева стр. 13 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 ОКТМО 71826000, № счета получателя: 03100643000000018700, кор. сч. 40102810245370000007, РКЦ Ханты-Мансийск,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11601203019000140,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04123654001550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152520186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номер дела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</w:p>
    <w:p>
      <w:pPr>
        <w:widowControl w:val="0"/>
        <w:spacing w:before="0" w:after="0" w:line="322" w:lineRule="atLeast"/>
        <w:ind w:firstLine="715"/>
        <w:jc w:val="both"/>
      </w:pPr>
    </w:p>
    <w:p>
      <w:pPr>
        <w:widowControl w:val="0"/>
        <w:spacing w:before="0" w:after="0" w:line="322" w:lineRule="atLeast"/>
        <w:ind w:firstLine="715"/>
        <w:jc w:val="both"/>
      </w:pP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подлежит исполнению в случае, если это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8740122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30rplc-12">
    <w:name w:val="cat-UserDefined grp-30 rplc-12"/>
    <w:basedOn w:val="DefaultParagraphFont"/>
  </w:style>
  <w:style w:type="character" w:customStyle="1" w:styleId="cat-UserDefinedgrp-30rplc-17">
    <w:name w:val="cat-UserDefined grp-30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C56E7-E86B-42BF-B27F-5C275BA635E2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